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right="0"/>
        <w:jc w:val="left"/>
        <w:textAlignment w:val="auto"/>
        <w:rPr>
          <w:rFonts w:hint="eastAsia" w:ascii="仿宋" w:hAnsi="仿宋" w:eastAsia="仿宋" w:cs="仿宋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8"/>
          <w:szCs w:val="28"/>
          <w:lang w:val="en-US" w:eastAsia="zh-CN" w:bidi="ar-SA"/>
        </w:rPr>
        <w:t>附件一 贵州省博物馆基本陈列亟待修复纸质文物汇总统计表</w:t>
      </w:r>
    </w:p>
    <w:tbl>
      <w:tblPr>
        <w:tblStyle w:val="6"/>
        <w:tblpPr w:leftFromText="180" w:rightFromText="180" w:vertAnchor="text" w:horzAnchor="page" w:tblpX="1784" w:tblpY="294"/>
        <w:tblOverlap w:val="never"/>
        <w:tblW w:w="85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3463"/>
        <w:gridCol w:w="733"/>
        <w:gridCol w:w="622"/>
        <w:gridCol w:w="2082"/>
        <w:gridCol w:w="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exact"/>
        </w:trPr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br w:type="page"/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序号</w:t>
            </w:r>
          </w:p>
        </w:tc>
        <w:tc>
          <w:tcPr>
            <w:tcW w:w="34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名称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年代</w:t>
            </w:r>
          </w:p>
        </w:tc>
        <w:tc>
          <w:tcPr>
            <w:tcW w:w="62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件数</w:t>
            </w:r>
          </w:p>
        </w:tc>
        <w:tc>
          <w:tcPr>
            <w:tcW w:w="208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主要病害类型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综合</w:t>
            </w:r>
          </w:p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exact"/>
        </w:trPr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34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清莫友芝篆书填馀斋榜横幅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清</w:t>
            </w:r>
          </w:p>
        </w:tc>
        <w:tc>
          <w:tcPr>
            <w:tcW w:w="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20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残缺、污渍、晕色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微损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exact"/>
        </w:trPr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34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清莫友芝复其弟莫祥芝信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清</w:t>
            </w:r>
          </w:p>
        </w:tc>
        <w:tc>
          <w:tcPr>
            <w:tcW w:w="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20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残缺、折痕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中度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exact"/>
        </w:trPr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3</w:t>
            </w:r>
          </w:p>
        </w:tc>
        <w:tc>
          <w:tcPr>
            <w:tcW w:w="34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清咸丰到同治年间水城团练团规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清</w:t>
            </w:r>
          </w:p>
        </w:tc>
        <w:tc>
          <w:tcPr>
            <w:tcW w:w="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20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褶皱、污渍、变色、残缺、折痕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濒危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exact"/>
        </w:trPr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4</w:t>
            </w:r>
          </w:p>
        </w:tc>
        <w:tc>
          <w:tcPr>
            <w:tcW w:w="34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清贵州劝业道开操朱砂矿谕令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清</w:t>
            </w:r>
          </w:p>
        </w:tc>
        <w:tc>
          <w:tcPr>
            <w:tcW w:w="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20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污渍、残缺、折痕、水渍、晕色、断裂、残缺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重度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exact"/>
        </w:trPr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5</w:t>
            </w:r>
          </w:p>
        </w:tc>
        <w:tc>
          <w:tcPr>
            <w:tcW w:w="34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清贵州恩科乡试题目卷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清</w:t>
            </w:r>
          </w:p>
        </w:tc>
        <w:tc>
          <w:tcPr>
            <w:tcW w:w="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20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水渍、褶皱、残缺、折痕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重度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exact"/>
        </w:trPr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6</w:t>
            </w:r>
          </w:p>
        </w:tc>
        <w:tc>
          <w:tcPr>
            <w:tcW w:w="34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清范鸿翔贵州全省官立优级师范学堂文凭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清</w:t>
            </w:r>
          </w:p>
        </w:tc>
        <w:tc>
          <w:tcPr>
            <w:tcW w:w="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4</w:t>
            </w:r>
          </w:p>
        </w:tc>
        <w:tc>
          <w:tcPr>
            <w:tcW w:w="20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微生物病害、污渍、残缺、折痕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重度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exact"/>
        </w:trPr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7</w:t>
            </w:r>
          </w:p>
        </w:tc>
        <w:tc>
          <w:tcPr>
            <w:tcW w:w="34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清姜文炳等械斗伤命出卖林场杉木契约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清</w:t>
            </w:r>
          </w:p>
        </w:tc>
        <w:tc>
          <w:tcPr>
            <w:tcW w:w="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20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污渍、残缺、折痕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微损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exact"/>
        </w:trPr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8</w:t>
            </w:r>
          </w:p>
        </w:tc>
        <w:tc>
          <w:tcPr>
            <w:tcW w:w="34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清姜凤宇卖杉木山场给姜远福契约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清</w:t>
            </w:r>
          </w:p>
        </w:tc>
        <w:tc>
          <w:tcPr>
            <w:tcW w:w="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20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残缺、折痕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微损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exact"/>
        </w:trPr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9</w:t>
            </w:r>
          </w:p>
        </w:tc>
        <w:tc>
          <w:tcPr>
            <w:tcW w:w="34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清姜本伸出卖山场杉木给姜荣契约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清</w:t>
            </w:r>
          </w:p>
        </w:tc>
        <w:tc>
          <w:tcPr>
            <w:tcW w:w="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20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残缺、折痕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微损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exact"/>
        </w:trPr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10</w:t>
            </w:r>
          </w:p>
        </w:tc>
        <w:tc>
          <w:tcPr>
            <w:tcW w:w="34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清姜启姬等五人订立分种杉林合约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清</w:t>
            </w:r>
          </w:p>
        </w:tc>
        <w:tc>
          <w:tcPr>
            <w:tcW w:w="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20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水渍、断裂、残缺、折痕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中度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exact"/>
        </w:trPr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11</w:t>
            </w:r>
          </w:p>
        </w:tc>
        <w:tc>
          <w:tcPr>
            <w:tcW w:w="34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清何同泰商号出卖杉林给唐秀茂契约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清</w:t>
            </w:r>
          </w:p>
        </w:tc>
        <w:tc>
          <w:tcPr>
            <w:tcW w:w="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20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断裂、残缺、折痕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中度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exact"/>
        </w:trPr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12</w:t>
            </w:r>
          </w:p>
        </w:tc>
        <w:tc>
          <w:tcPr>
            <w:tcW w:w="34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清姜登科等六人出卖杉木给李忠茂契约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清</w:t>
            </w:r>
          </w:p>
        </w:tc>
        <w:tc>
          <w:tcPr>
            <w:tcW w:w="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20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褶皱、残缺、折痕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中度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</w:trPr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13</w:t>
            </w:r>
          </w:p>
        </w:tc>
        <w:tc>
          <w:tcPr>
            <w:tcW w:w="34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清郑知同抄巣经巣藏书目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清</w:t>
            </w:r>
          </w:p>
        </w:tc>
        <w:tc>
          <w:tcPr>
            <w:tcW w:w="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20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断裂、微生物病害、褶皱、残缺、折痕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重度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exact"/>
        </w:trPr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14</w:t>
            </w:r>
          </w:p>
        </w:tc>
        <w:tc>
          <w:tcPr>
            <w:tcW w:w="34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清同治二年郑珍撰写黎恂行状原稿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清</w:t>
            </w:r>
          </w:p>
        </w:tc>
        <w:tc>
          <w:tcPr>
            <w:tcW w:w="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20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断裂、水渍、褶皱、残缺、折痕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微损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exact"/>
        </w:trPr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15</w:t>
            </w:r>
          </w:p>
        </w:tc>
        <w:tc>
          <w:tcPr>
            <w:tcW w:w="34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清光绪吴之桢捐田植桑养蚕契约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清</w:t>
            </w:r>
          </w:p>
        </w:tc>
        <w:tc>
          <w:tcPr>
            <w:tcW w:w="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20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褶皱、折痕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中度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2" w:hRule="exact"/>
        </w:trPr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16</w:t>
            </w:r>
          </w:p>
        </w:tc>
        <w:tc>
          <w:tcPr>
            <w:tcW w:w="34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清胡福同贵州陆军小学毕业执照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清</w:t>
            </w:r>
          </w:p>
        </w:tc>
        <w:tc>
          <w:tcPr>
            <w:tcW w:w="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20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污渍、断裂、褶皱、微生物病害、脱落、残缺、折痕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中度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exact"/>
        </w:trPr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17</w:t>
            </w:r>
          </w:p>
        </w:tc>
        <w:tc>
          <w:tcPr>
            <w:tcW w:w="34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清镇远府城略图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清</w:t>
            </w:r>
          </w:p>
        </w:tc>
        <w:tc>
          <w:tcPr>
            <w:tcW w:w="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20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断裂、污渍、残缺、折痕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濒危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0OGIwNWVlYzRiNzUwZGE1MGNhNmM2ZTQ1ZGEwMWMifQ=="/>
  </w:docVars>
  <w:rsids>
    <w:rsidRoot w:val="3E6C0D6D"/>
    <w:rsid w:val="3E6C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200"/>
    </w:pPr>
  </w:style>
  <w:style w:type="paragraph" w:styleId="3">
    <w:name w:val="Body Text Indent"/>
    <w:basedOn w:val="1"/>
    <w:qFormat/>
    <w:uiPriority w:val="0"/>
    <w:pPr>
      <w:ind w:firstLine="420"/>
    </w:pPr>
    <w:rPr>
      <w:rFonts w:ascii="宋体" w:hAnsi="宋体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2023-07-18T02:41:00Z</dcterms:created>
  <dc:creator>hp</dc:creator>
  <cp:lastModifiedBy>hp</cp:lastModifiedBy>
  <dcterms:modified xsi:type="dcterms:W3CDTF">2023-07-18T02:42:12Z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0D6C17C295DA493493954AB48AC21272_11</vt:lpwstr>
  </property>
</Properties>
</file>